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E13" w:rsidRPr="003D47A5" w:rsidRDefault="003D47A5">
      <w:pPr>
        <w:rPr>
          <w:b/>
          <w:bCs/>
          <w:u w:val="single"/>
        </w:rPr>
      </w:pPr>
      <w:r w:rsidRPr="003D47A5">
        <w:rPr>
          <w:b/>
          <w:bCs/>
          <w:u w:val="single"/>
        </w:rPr>
        <w:t xml:space="preserve">NEW RULE RE: </w:t>
      </w:r>
      <w:r>
        <w:rPr>
          <w:b/>
          <w:bCs/>
          <w:u w:val="single"/>
        </w:rPr>
        <w:t>PUBLIC</w:t>
      </w:r>
      <w:r w:rsidRPr="003D47A5">
        <w:rPr>
          <w:b/>
          <w:bCs/>
          <w:u w:val="single"/>
        </w:rPr>
        <w:t xml:space="preserve"> MARKETING</w:t>
      </w:r>
      <w:r>
        <w:rPr>
          <w:b/>
          <w:bCs/>
          <w:u w:val="single"/>
        </w:rPr>
        <w:t xml:space="preserve"> (CREA REALTOR® COOPERATION POLICY</w:t>
      </w:r>
    </w:p>
    <w:p w:rsidR="003D47A5" w:rsidRDefault="003D47A5"/>
    <w:p w:rsidR="003D47A5" w:rsidRDefault="00851417">
      <w:r>
        <w:t xml:space="preserve">As you are aware, CREA’s REALTOR® Cooperation Policy comes into effect on January 1, 2024. </w:t>
      </w:r>
      <w:r w:rsidR="003D47A5">
        <w:t xml:space="preserve">In preparation for </w:t>
      </w:r>
      <w:r>
        <w:t xml:space="preserve">this, </w:t>
      </w:r>
      <w:r w:rsidR="003D47A5">
        <w:t xml:space="preserve">the Board </w:t>
      </w:r>
      <w:r>
        <w:t xml:space="preserve">of Directors </w:t>
      </w:r>
      <w:r w:rsidR="003D47A5">
        <w:t xml:space="preserve">has approved </w:t>
      </w:r>
      <w:r>
        <w:t xml:space="preserve">an addition to the MLS® Rules &amp; Regulations Section 10 – Advertising to </w:t>
      </w:r>
      <w:r w:rsidR="003D47A5">
        <w:t>ensure compliance with the new policy. Effective immediately</w:t>
      </w:r>
      <w:r w:rsidR="003D47A5" w:rsidRPr="00FF22A5">
        <w:t xml:space="preserve">, </w:t>
      </w:r>
      <w:r w:rsidRPr="00FF22A5">
        <w:t>all residential, for sale</w:t>
      </w:r>
      <w:r>
        <w:t xml:space="preserve"> </w:t>
      </w:r>
      <w:r w:rsidR="003D47A5">
        <w:t>listings must be entered into an MLS® System within three (3) days of public marketing.</w:t>
      </w:r>
    </w:p>
    <w:p w:rsidR="003D47A5" w:rsidRDefault="003D47A5"/>
    <w:p w:rsidR="003D47A5" w:rsidRPr="003D47A5" w:rsidRDefault="003D47A5">
      <w:pPr>
        <w:rPr>
          <w:b/>
          <w:bCs/>
        </w:rPr>
      </w:pPr>
      <w:r w:rsidRPr="003D47A5">
        <w:rPr>
          <w:b/>
          <w:bCs/>
        </w:rPr>
        <w:t>What is Public Marketing?</w:t>
      </w:r>
    </w:p>
    <w:p w:rsidR="003D47A5" w:rsidRDefault="003D47A5"/>
    <w:p w:rsidR="003D47A5" w:rsidRDefault="003D47A5">
      <w:r>
        <w:t>Public Marketing, as defined by CREA, includes any representation regarding the sale of a property. Signs (including “Coming Soon”), websites, and flyers are among the advertising vehicles noted in the policy. Please see the full policy outlined below.</w:t>
      </w:r>
    </w:p>
    <w:p w:rsidR="003D47A5" w:rsidRDefault="003D47A5"/>
    <w:p w:rsidR="003D47A5" w:rsidRDefault="003D47A5">
      <w:pPr>
        <w:rPr>
          <w:b/>
          <w:bCs/>
        </w:rPr>
      </w:pPr>
      <w:r w:rsidRPr="003D47A5">
        <w:rPr>
          <w:b/>
          <w:bCs/>
        </w:rPr>
        <w:t>What is the Purpose of This</w:t>
      </w:r>
      <w:r>
        <w:rPr>
          <w:b/>
          <w:bCs/>
        </w:rPr>
        <w:t xml:space="preserve"> Policy</w:t>
      </w:r>
      <w:r w:rsidRPr="003D47A5">
        <w:rPr>
          <w:b/>
          <w:bCs/>
        </w:rPr>
        <w:t>?</w:t>
      </w:r>
    </w:p>
    <w:p w:rsidR="003D47A5" w:rsidRDefault="003D47A5">
      <w:pPr>
        <w:rPr>
          <w:b/>
          <w:bCs/>
        </w:rPr>
      </w:pPr>
    </w:p>
    <w:p w:rsidR="003D47A5" w:rsidRDefault="003D47A5">
      <w:r w:rsidRPr="003D47A5">
        <w:t>The policy was intended to address the increased use of limited exposure marketing practices</w:t>
      </w:r>
      <w:r>
        <w:t>,</w:t>
      </w:r>
      <w:r w:rsidRPr="003D47A5">
        <w:t xml:space="preserve"> which can result in the withholding of listings from MLS® Systems, contrary to the purpose of membership in a cooperative selling system, and diminishing the efficiency, value and benefits that MLS® Systems provide to REALTORS® and home buyers and sellers. Examples include “coming soon to an MLS® System” advertising</w:t>
      </w:r>
      <w:r>
        <w:t>,</w:t>
      </w:r>
      <w:r w:rsidRPr="003D47A5">
        <w:t xml:space="preserve"> which can be misused to market and sell a property without any real intention of placing it on an MLS® System, or marketing within a private social media group to a narrow group of REALTORS® or consumers which would prevent other REALTORS® from having the opportunity to cooperate on a transaction and their clients from having access to comprehensive property information on MLS® Systems during the home buying and selling process.</w:t>
      </w:r>
    </w:p>
    <w:p w:rsidR="003D47A5" w:rsidRDefault="003D47A5"/>
    <w:p w:rsidR="003D47A5" w:rsidRDefault="00851417">
      <w:pPr>
        <w:rPr>
          <w:b/>
          <w:bCs/>
          <w:u w:val="single"/>
        </w:rPr>
      </w:pPr>
      <w:r>
        <w:rPr>
          <w:b/>
          <w:bCs/>
          <w:u w:val="single"/>
        </w:rPr>
        <w:t>Additions to RAHB MLS® RULES &amp; REGULATIONS</w:t>
      </w:r>
    </w:p>
    <w:p w:rsidR="003D47A5" w:rsidRDefault="003D47A5">
      <w:pPr>
        <w:rPr>
          <w:b/>
          <w:bCs/>
          <w:u w:val="single"/>
        </w:rPr>
      </w:pPr>
    </w:p>
    <w:p w:rsidR="003D47A5" w:rsidRDefault="003D47A5">
      <w:r>
        <w:t>T</w:t>
      </w:r>
      <w:r w:rsidR="00851417">
        <w:t>o comply with the CREA REALTOR® Cooperation Policy, the Board has approved the following additions to the RAHB Rules &amp; Regulations</w:t>
      </w:r>
      <w:r>
        <w:t>:</w:t>
      </w:r>
    </w:p>
    <w:p w:rsidR="003D47A5" w:rsidRPr="003D47A5" w:rsidRDefault="003D47A5" w:rsidP="003D47A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b/>
          <w:bCs/>
          <w:i/>
          <w:iCs/>
          <w:color w:val="222222"/>
          <w:lang w:val="en-US"/>
        </w:rPr>
        <w:t>Definitions</w:t>
      </w:r>
    </w:p>
    <w:p w:rsidR="003D47A5" w:rsidRPr="003D47A5" w:rsidRDefault="003D47A5" w:rsidP="003D47A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b/>
          <w:bCs/>
          <w:i/>
          <w:iCs/>
          <w:color w:val="222222"/>
          <w:lang w:val="en-US"/>
        </w:rPr>
        <w:t>Public Marketing</w:t>
      </w:r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 means the representation or marketing of a listing to the public or anyone not directly affiliated with the listing brokerage/office in a business capacity. For clarity, Public Marketing does not include one-to-one direct communication with a REALTOR® unaffiliated with the listing brokerage/office. Public Marketing includes any representation regarding the sale of a property, including but not limited to flyers, yard signs, digital marketing on public-facing websites, brokerage website displays (including IDX and VOW) and onsite brokerage promotion, digital communications marketing (i.e., email blasts, newsletters, social media posts), multi-brokerage listing sharing networks, and applications available to the general public.</w:t>
      </w:r>
    </w:p>
    <w:p w:rsidR="003D47A5" w:rsidRDefault="003D47A5" w:rsidP="003D47A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222222"/>
          <w:lang w:val="en-US"/>
        </w:rPr>
      </w:pPr>
    </w:p>
    <w:p w:rsidR="003D47A5" w:rsidRPr="003D47A5" w:rsidRDefault="003D47A5" w:rsidP="003D47A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b/>
          <w:bCs/>
          <w:i/>
          <w:iCs/>
          <w:color w:val="222222"/>
          <w:lang w:val="en-US"/>
        </w:rPr>
        <w:lastRenderedPageBreak/>
        <w:t>Section 10 – Advertising</w:t>
      </w:r>
    </w:p>
    <w:p w:rsidR="003D47A5" w:rsidRPr="003D47A5" w:rsidRDefault="003D47A5" w:rsidP="003D47A5">
      <w:pPr>
        <w:pStyle w:val="NormalWeb"/>
        <w:shd w:val="clear" w:color="auto" w:fill="FFFFFF"/>
        <w:ind w:left="709" w:hanging="709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10.05</w:t>
      </w:r>
      <w:r w:rsidRPr="003D47A5">
        <w:rPr>
          <w:rFonts w:asciiTheme="minorHAnsi" w:hAnsiTheme="minorHAnsi" w:cstheme="minorHAnsi"/>
          <w:b/>
          <w:bCs/>
          <w:i/>
          <w:iCs/>
          <w:color w:val="222222"/>
          <w:lang w:val="en-US"/>
        </w:rPr>
        <w:t>  </w:t>
      </w:r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 </w:t>
      </w:r>
      <w:bookmarkStart w:id="0" w:name="m_-2144596688336211255_"/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Within three (3) days of any Public Marketing of a property, members are required to list that property on an MLS® System, unless it falls under one of the following exempt categories as per CREA's Cooperation Policy:</w:t>
      </w:r>
      <w:bookmarkEnd w:id="0"/>
    </w:p>
    <w:p w:rsidR="003D47A5" w:rsidRPr="003D47A5" w:rsidRDefault="003D47A5" w:rsidP="003D47A5">
      <w:pPr>
        <w:pStyle w:val="NormalWeb"/>
        <w:numPr>
          <w:ilvl w:val="0"/>
          <w:numId w:val="1"/>
        </w:numPr>
        <w:shd w:val="clear" w:color="auto" w:fill="FFFFFF"/>
        <w:ind w:left="1701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Commercial property listings (i.e., business properties, agricultural properties);</w:t>
      </w:r>
    </w:p>
    <w:p w:rsidR="003D47A5" w:rsidRPr="003D47A5" w:rsidRDefault="003D47A5" w:rsidP="003D47A5">
      <w:pPr>
        <w:pStyle w:val="NormalWeb"/>
        <w:numPr>
          <w:ilvl w:val="0"/>
          <w:numId w:val="1"/>
        </w:numPr>
        <w:shd w:val="clear" w:color="auto" w:fill="FFFFFF"/>
        <w:ind w:left="1701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New construction listings in developments with multiple properties or units (i.e., residential development projects, condo development projects); and</w:t>
      </w:r>
    </w:p>
    <w:p w:rsidR="003D47A5" w:rsidRPr="00851417" w:rsidRDefault="003D47A5" w:rsidP="003D47A5">
      <w:pPr>
        <w:pStyle w:val="NormalWeb"/>
        <w:numPr>
          <w:ilvl w:val="0"/>
          <w:numId w:val="1"/>
        </w:numPr>
        <w:shd w:val="clear" w:color="auto" w:fill="FFFFFF"/>
        <w:ind w:left="1701"/>
        <w:rPr>
          <w:rFonts w:asciiTheme="minorHAnsi" w:hAnsiTheme="minorHAnsi" w:cstheme="minorHAnsi"/>
          <w:i/>
          <w:iCs/>
          <w:color w:val="222222"/>
        </w:rPr>
      </w:pPr>
      <w:r w:rsidRPr="003D47A5">
        <w:rPr>
          <w:rFonts w:asciiTheme="minorHAnsi" w:hAnsiTheme="minorHAnsi" w:cstheme="minorHAnsi"/>
          <w:i/>
          <w:iCs/>
          <w:color w:val="222222"/>
          <w:lang w:val="en-US"/>
        </w:rPr>
        <w:t>Rental property listings.</w:t>
      </w:r>
    </w:p>
    <w:p w:rsidR="00851417" w:rsidRDefault="00000000" w:rsidP="0085141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hyperlink r:id="rId5" w:history="1">
        <w:r w:rsidR="00851417" w:rsidRPr="00851417">
          <w:rPr>
            <w:rStyle w:val="Hyperlink"/>
            <w:rFonts w:asciiTheme="minorHAnsi" w:hAnsiTheme="minorHAnsi" w:cstheme="minorHAnsi"/>
            <w:lang w:val="en-US"/>
          </w:rPr>
          <w:t>Click here for additional resources related to the CREA Cooperation Policy.</w:t>
        </w:r>
      </w:hyperlink>
    </w:p>
    <w:p w:rsidR="00851417" w:rsidRPr="00851417" w:rsidRDefault="00851417" w:rsidP="0085141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851417">
        <w:rPr>
          <w:rFonts w:asciiTheme="minorHAnsi" w:hAnsiTheme="minorHAnsi" w:cstheme="minorHAnsi"/>
          <w:color w:val="222222"/>
          <w:lang w:val="en-US"/>
        </w:rPr>
        <w:t>Should you have any questions, don't hesitate to reach out to RAHB MLS® System Support at 905.667.4650 or via email at support@rahb.ca. We're always ready and eager to assist you!</w:t>
      </w:r>
      <w:r>
        <w:rPr>
          <w:rFonts w:asciiTheme="minorHAnsi" w:hAnsiTheme="minorHAnsi" w:cstheme="minorHAnsi"/>
          <w:color w:val="222222"/>
          <w:lang w:val="en-US"/>
        </w:rPr>
        <w:t xml:space="preserve"> </w:t>
      </w:r>
    </w:p>
    <w:p w:rsidR="003D47A5" w:rsidRPr="003D47A5" w:rsidRDefault="003D47A5" w:rsidP="003D47A5">
      <w:pPr>
        <w:tabs>
          <w:tab w:val="left" w:pos="0"/>
        </w:tabs>
      </w:pPr>
    </w:p>
    <w:p w:rsidR="003D47A5" w:rsidRPr="003D47A5" w:rsidRDefault="003D47A5">
      <w:pPr>
        <w:tabs>
          <w:tab w:val="left" w:pos="0"/>
        </w:tabs>
      </w:pPr>
    </w:p>
    <w:sectPr w:rsidR="003D47A5" w:rsidRPr="003D4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9C7"/>
    <w:multiLevelType w:val="hybridMultilevel"/>
    <w:tmpl w:val="19EAB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2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A5"/>
    <w:rsid w:val="002C4E13"/>
    <w:rsid w:val="003D47A5"/>
    <w:rsid w:val="00851417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D912E5-EAC3-8049-A372-8EBB411F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7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5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mber.crea.ca/resources-compliance/legal-compliance-national-standards/compliance-resources/realtor-coope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Meek</dc:creator>
  <cp:keywords/>
  <dc:description/>
  <cp:lastModifiedBy>Eric Meek</cp:lastModifiedBy>
  <cp:revision>3</cp:revision>
  <dcterms:created xsi:type="dcterms:W3CDTF">2023-11-08T14:05:00Z</dcterms:created>
  <dcterms:modified xsi:type="dcterms:W3CDTF">2023-11-08T17:20:00Z</dcterms:modified>
</cp:coreProperties>
</file>